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1D188" w14:textId="77777777" w:rsidR="005235DB" w:rsidRPr="00E57EBE" w:rsidRDefault="005235DB" w:rsidP="005235DB">
      <w:pPr>
        <w:pStyle w:val="Docketnumber"/>
        <w:rPr>
          <w:sz w:val="24"/>
          <w:szCs w:val="24"/>
        </w:rPr>
      </w:pPr>
      <w:r>
        <w:rPr>
          <w:sz w:val="24"/>
          <w:szCs w:val="24"/>
        </w:rPr>
        <w:t>DOCKET NO. 50787</w:t>
      </w:r>
      <w:bookmarkStart w:id="0" w:name="_GoBack"/>
      <w:bookmarkEnd w:id="0"/>
    </w:p>
    <w:p w14:paraId="7A601775" w14:textId="77777777" w:rsidR="005235DB" w:rsidRPr="001E0547" w:rsidRDefault="005235DB" w:rsidP="005235DB">
      <w:pPr>
        <w:jc w:val="center"/>
        <w:rPr>
          <w:b/>
        </w:rPr>
      </w:pPr>
    </w:p>
    <w:tbl>
      <w:tblPr>
        <w:tblW w:w="9536" w:type="dxa"/>
        <w:tblLook w:val="01E0" w:firstRow="1" w:lastRow="1" w:firstColumn="1" w:lastColumn="1" w:noHBand="0" w:noVBand="0"/>
      </w:tblPr>
      <w:tblGrid>
        <w:gridCol w:w="4590"/>
        <w:gridCol w:w="353"/>
        <w:gridCol w:w="4593"/>
      </w:tblGrid>
      <w:tr w:rsidR="005235DB" w:rsidRPr="00D75599" w14:paraId="21DB80B5" w14:textId="77777777" w:rsidTr="0018423E">
        <w:trPr>
          <w:trHeight w:val="1650"/>
        </w:trPr>
        <w:tc>
          <w:tcPr>
            <w:tcW w:w="4590" w:type="dxa"/>
          </w:tcPr>
          <w:p w14:paraId="5370E787" w14:textId="77777777" w:rsidR="005235DB" w:rsidRPr="00E61D03" w:rsidRDefault="005235DB" w:rsidP="0018423E">
            <w:pPr>
              <w:jc w:val="left"/>
              <w:rPr>
                <w:rFonts w:ascii="Times New Roman Bold" w:hAnsi="Times New Roman Bold"/>
                <w:b/>
                <w:bCs/>
                <w:caps/>
              </w:rPr>
            </w:pPr>
            <w:r w:rsidRPr="00E61D03">
              <w:rPr>
                <w:b/>
                <w:bCs/>
              </w:rPr>
              <w:t xml:space="preserve">PETITION </w:t>
            </w:r>
            <w:r w:rsidRPr="008B426F">
              <w:rPr>
                <w:b/>
                <w:bCs/>
              </w:rPr>
              <w:t>OF TYLER OAK CREEK DEVELOPMENT, LLC TO AMEND LIBERTY UTILITIES (TALL TIMBERS SEWER) CORP.'S CERTIFICATE OF CONVENIENCE AND NECESSITY IN SMITH COUNTY BY EXPEDITED RELEASE</w:t>
            </w:r>
          </w:p>
        </w:tc>
        <w:tc>
          <w:tcPr>
            <w:tcW w:w="353" w:type="dxa"/>
          </w:tcPr>
          <w:p w14:paraId="2D6F01FB" w14:textId="77777777" w:rsidR="005235DB" w:rsidRPr="00D75599" w:rsidRDefault="005235DB" w:rsidP="0018423E">
            <w:pPr>
              <w:rPr>
                <w:b/>
              </w:rPr>
            </w:pPr>
            <w:r w:rsidRPr="00D75599">
              <w:rPr>
                <w:b/>
              </w:rPr>
              <w:t>§</w:t>
            </w:r>
          </w:p>
          <w:p w14:paraId="16ABCF28" w14:textId="77777777" w:rsidR="005235DB" w:rsidRPr="00D75599" w:rsidRDefault="005235DB" w:rsidP="0018423E">
            <w:pPr>
              <w:rPr>
                <w:b/>
              </w:rPr>
            </w:pPr>
            <w:r w:rsidRPr="00D75599">
              <w:rPr>
                <w:b/>
              </w:rPr>
              <w:t>§</w:t>
            </w:r>
          </w:p>
          <w:p w14:paraId="5836E442" w14:textId="77777777" w:rsidR="005235DB" w:rsidRPr="00D75599" w:rsidRDefault="005235DB" w:rsidP="0018423E">
            <w:pPr>
              <w:rPr>
                <w:b/>
              </w:rPr>
            </w:pPr>
            <w:r w:rsidRPr="00D75599">
              <w:rPr>
                <w:b/>
              </w:rPr>
              <w:t>§</w:t>
            </w:r>
          </w:p>
          <w:p w14:paraId="4CDF90B1" w14:textId="77777777" w:rsidR="005235DB" w:rsidRPr="00D75599" w:rsidRDefault="005235DB" w:rsidP="0018423E">
            <w:pPr>
              <w:rPr>
                <w:b/>
              </w:rPr>
            </w:pPr>
            <w:r w:rsidRPr="00D75599">
              <w:rPr>
                <w:b/>
              </w:rPr>
              <w:t>§</w:t>
            </w:r>
          </w:p>
          <w:p w14:paraId="37BEB28A" w14:textId="77777777" w:rsidR="005235DB" w:rsidRDefault="005235DB" w:rsidP="0018423E">
            <w:pPr>
              <w:rPr>
                <w:b/>
              </w:rPr>
            </w:pPr>
            <w:r w:rsidRPr="00D75599">
              <w:rPr>
                <w:b/>
              </w:rPr>
              <w:t>§</w:t>
            </w:r>
          </w:p>
          <w:p w14:paraId="29D4229D" w14:textId="77777777" w:rsidR="005235DB" w:rsidRDefault="005235DB" w:rsidP="0018423E">
            <w:pPr>
              <w:rPr>
                <w:b/>
              </w:rPr>
            </w:pPr>
            <w:r>
              <w:rPr>
                <w:b/>
              </w:rPr>
              <w:t>§</w:t>
            </w:r>
          </w:p>
          <w:p w14:paraId="4A40A9A4" w14:textId="77777777" w:rsidR="005235DB" w:rsidRPr="00D75599" w:rsidRDefault="005235DB" w:rsidP="0018423E">
            <w:pPr>
              <w:rPr>
                <w:b/>
              </w:rPr>
            </w:pPr>
            <w:r>
              <w:rPr>
                <w:b/>
              </w:rPr>
              <w:t>§</w:t>
            </w:r>
          </w:p>
        </w:tc>
        <w:tc>
          <w:tcPr>
            <w:tcW w:w="4593" w:type="dxa"/>
          </w:tcPr>
          <w:p w14:paraId="2DB8D2CB" w14:textId="77777777" w:rsidR="005235DB" w:rsidRPr="00D75599" w:rsidRDefault="005235DB" w:rsidP="0018423E">
            <w:pPr>
              <w:pStyle w:val="Docketstyle"/>
              <w:spacing w:line="240" w:lineRule="auto"/>
              <w:jc w:val="center"/>
              <w:rPr>
                <w:bCs/>
              </w:rPr>
            </w:pPr>
            <w:r w:rsidRPr="00D75599">
              <w:rPr>
                <w:bCs/>
              </w:rPr>
              <w:t>PUBLIC UTILITY COMMISSION</w:t>
            </w:r>
          </w:p>
          <w:p w14:paraId="267B83E6" w14:textId="77777777" w:rsidR="005235DB" w:rsidRPr="00D75599" w:rsidRDefault="005235DB" w:rsidP="0018423E">
            <w:pPr>
              <w:pStyle w:val="Docketstyle"/>
              <w:spacing w:line="240" w:lineRule="auto"/>
              <w:jc w:val="center"/>
              <w:rPr>
                <w:bCs/>
              </w:rPr>
            </w:pPr>
          </w:p>
          <w:p w14:paraId="6B7FD356" w14:textId="77777777" w:rsidR="005235DB" w:rsidRPr="00D75599" w:rsidRDefault="005235DB" w:rsidP="0018423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CE559F8" w14:textId="77777777" w:rsidR="005235DB" w:rsidRPr="00261AFE" w:rsidRDefault="005235DB" w:rsidP="005235DB">
      <w:pPr>
        <w:pStyle w:val="Documentheading"/>
        <w:rPr>
          <w:sz w:val="24"/>
          <w:szCs w:val="24"/>
        </w:rPr>
      </w:pPr>
    </w:p>
    <w:p w14:paraId="05B98478" w14:textId="0FD9E8AB" w:rsidR="005235DB" w:rsidRPr="00261AFE" w:rsidRDefault="005235DB" w:rsidP="005235DB">
      <w:pPr>
        <w:pStyle w:val="Documentheading"/>
        <w:rPr>
          <w:sz w:val="24"/>
          <w:szCs w:val="24"/>
        </w:rPr>
      </w:pPr>
      <w:r>
        <w:rPr>
          <w:sz w:val="24"/>
          <w:szCs w:val="24"/>
        </w:rPr>
        <w:t>COMMISSION STAFF’S RESPONSE TO oRDER NO. 5</w:t>
      </w:r>
    </w:p>
    <w:p w14:paraId="391BAF5C" w14:textId="77777777" w:rsidR="005235DB" w:rsidRDefault="005235DB" w:rsidP="005235DB">
      <w:pPr>
        <w:pStyle w:val="Documentheading"/>
      </w:pPr>
    </w:p>
    <w:p w14:paraId="76232600" w14:textId="3E61EA2E" w:rsidR="005235DB" w:rsidRPr="00DF0F91" w:rsidRDefault="005235DB" w:rsidP="005235DB">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Pr>
          <w:b w:val="0"/>
          <w:sz w:val="24"/>
          <w:szCs w:val="24"/>
        </w:rPr>
        <w:t xml:space="preserve">(Staff) </w:t>
      </w:r>
      <w:r w:rsidRPr="00DF0F91">
        <w:rPr>
          <w:b w:val="0"/>
          <w:sz w:val="24"/>
          <w:szCs w:val="24"/>
        </w:rPr>
        <w:t xml:space="preserve">of the Public Utility Commission of Texas </w:t>
      </w:r>
      <w:r>
        <w:rPr>
          <w:b w:val="0"/>
          <w:sz w:val="24"/>
          <w:szCs w:val="24"/>
        </w:rPr>
        <w:t>(Commission</w:t>
      </w:r>
      <w:r w:rsidRPr="00DF0F91">
        <w:rPr>
          <w:b w:val="0"/>
          <w:sz w:val="24"/>
          <w:szCs w:val="24"/>
        </w:rPr>
        <w:t>), r</w:t>
      </w:r>
      <w:r>
        <w:rPr>
          <w:b w:val="0"/>
          <w:sz w:val="24"/>
          <w:szCs w:val="24"/>
        </w:rPr>
        <w:t>epresenting the public interest, and files this Response to Order No. 5</w:t>
      </w:r>
      <w:r w:rsidRPr="009E30F2">
        <w:rPr>
          <w:b w:val="0"/>
          <w:sz w:val="24"/>
          <w:szCs w:val="24"/>
        </w:rPr>
        <w:t xml:space="preserve">. </w:t>
      </w:r>
      <w:r>
        <w:rPr>
          <w:b w:val="0"/>
          <w:sz w:val="24"/>
          <w:szCs w:val="24"/>
        </w:rPr>
        <w:t xml:space="preserve"> Staff shows the following:</w:t>
      </w:r>
    </w:p>
    <w:p w14:paraId="3D75B613" w14:textId="77777777" w:rsidR="005235DB" w:rsidRDefault="005235DB" w:rsidP="005235DB"/>
    <w:p w14:paraId="67D6DC47" w14:textId="77777777" w:rsidR="005235DB" w:rsidRDefault="005235DB" w:rsidP="005235DB">
      <w:pPr>
        <w:pStyle w:val="ListParagraph"/>
        <w:numPr>
          <w:ilvl w:val="0"/>
          <w:numId w:val="1"/>
        </w:numPr>
        <w:spacing w:line="360" w:lineRule="auto"/>
        <w:jc w:val="center"/>
        <w:rPr>
          <w:b/>
        </w:rPr>
      </w:pPr>
      <w:r>
        <w:rPr>
          <w:b/>
        </w:rPr>
        <w:t>BACKGROUND</w:t>
      </w:r>
    </w:p>
    <w:p w14:paraId="38CD86C8" w14:textId="5AA76B41" w:rsidR="005235DB" w:rsidRDefault="005235DB" w:rsidP="005235DB">
      <w:pPr>
        <w:spacing w:line="360" w:lineRule="auto"/>
        <w:rPr>
          <w:bCs/>
        </w:rPr>
      </w:pPr>
      <w:r>
        <w:tab/>
        <w:t xml:space="preserve">On April 24, </w:t>
      </w:r>
      <w:r w:rsidR="00602E1F">
        <w:t xml:space="preserve">2020, </w:t>
      </w:r>
      <w:r>
        <w:t>Tyler Oak Creek Development, LLC (Tyler Oak Creek) filed a petition seeking streamlined expedited release from Liberty Utilities (Tall Timbers Sewer) Corp.’s sewer certificate of convenience and necessity (CCN) in Smith County, Texas. Specifically, Tyler Oak Creek seeks the streamlined expedited release of the portion of its 47.939-acre tract of land that lies within the boundaries of Tall Timbers Sewer’s sewer CCN No. 20694. Tyler Oak Creek’s petition was filed under Texas Water Code § 13.2541 and 16 Texas Administrative Code (TAC)</w:t>
      </w:r>
      <w:r>
        <w:rPr>
          <w:bCs/>
        </w:rPr>
        <w:t xml:space="preserve"> </w:t>
      </w:r>
      <w:r w:rsidRPr="000B6CC0">
        <w:rPr>
          <w:bCs/>
        </w:rPr>
        <w:t xml:space="preserve">§ </w:t>
      </w:r>
      <w:r>
        <w:rPr>
          <w:bCs/>
        </w:rPr>
        <w:t>24.</w:t>
      </w:r>
      <w:r>
        <w:rPr>
          <w:rFonts w:eastAsiaTheme="minorHAnsi"/>
        </w:rPr>
        <w:t>245</w:t>
      </w:r>
      <w:r w:rsidRPr="009272E1">
        <w:rPr>
          <w:rFonts w:eastAsiaTheme="minorHAnsi"/>
        </w:rPr>
        <w:t>(</w:t>
      </w:r>
      <w:r>
        <w:rPr>
          <w:rFonts w:eastAsiaTheme="minorHAnsi"/>
        </w:rPr>
        <w:t>h</w:t>
      </w:r>
      <w:r w:rsidRPr="009272E1">
        <w:rPr>
          <w:rFonts w:eastAsiaTheme="minorHAnsi"/>
        </w:rPr>
        <w:t>).</w:t>
      </w:r>
      <w:r w:rsidRPr="00F81746">
        <w:rPr>
          <w:bCs/>
        </w:rPr>
        <w:t xml:space="preserve"> </w:t>
      </w:r>
    </w:p>
    <w:p w14:paraId="3FB86B37" w14:textId="299B3FF2" w:rsidR="005235DB" w:rsidRPr="00C433DE" w:rsidRDefault="005235DB" w:rsidP="005235DB">
      <w:pPr>
        <w:spacing w:line="360" w:lineRule="auto"/>
      </w:pPr>
      <w:r>
        <w:rPr>
          <w:bCs/>
        </w:rPr>
        <w:tab/>
        <w:t xml:space="preserve">On June 2, 2020, Tall Timbers Sewer filed a motion to intervene in this proceeding. On June 10, 2020, Order No. 3 was issued, granting the motion to intervene. On July 16, 2020, Order No. 4 was issued, finding the petition administratively complete and establishing a deadline of August 20, 2020 for Staff to file its recommendation on final disposition. Staff filed its recommendation on final disposition on August 11, 2020. On September 14, 2020, Order No. 5 was issued, requesting Staff to file comments regarding whether it considered Tall Timbers’ response in drafting its final recommendation on or before September 21, 2020. Therefore, this pleading is timely filed. </w:t>
      </w:r>
    </w:p>
    <w:p w14:paraId="20F5FE8A" w14:textId="77777777" w:rsidR="005235DB" w:rsidRDefault="005235DB" w:rsidP="005235DB">
      <w:pPr>
        <w:jc w:val="left"/>
        <w:rPr>
          <w:szCs w:val="24"/>
        </w:rPr>
      </w:pPr>
    </w:p>
    <w:p w14:paraId="1832BAA5" w14:textId="61C3483F" w:rsidR="005235DB" w:rsidRDefault="005235DB" w:rsidP="005235DB">
      <w:pPr>
        <w:pStyle w:val="ListParagraph"/>
        <w:numPr>
          <w:ilvl w:val="0"/>
          <w:numId w:val="1"/>
        </w:numPr>
        <w:spacing w:line="360" w:lineRule="auto"/>
        <w:jc w:val="center"/>
        <w:rPr>
          <w:b/>
        </w:rPr>
      </w:pPr>
      <w:r>
        <w:rPr>
          <w:b/>
        </w:rPr>
        <w:t>STAFF’S RESPONSE</w:t>
      </w:r>
    </w:p>
    <w:p w14:paraId="319C8B5C" w14:textId="3028E59F" w:rsidR="005235DB" w:rsidRDefault="009569F6" w:rsidP="005235DB">
      <w:pPr>
        <w:spacing w:line="360" w:lineRule="auto"/>
        <w:ind w:firstLine="720"/>
      </w:pPr>
      <w:r>
        <w:rPr>
          <w:bCs/>
        </w:rPr>
        <w:t xml:space="preserve">On August 6, 2020, </w:t>
      </w:r>
      <w:r w:rsidR="005235DB">
        <w:rPr>
          <w:bCs/>
        </w:rPr>
        <w:t>Tall Timbers</w:t>
      </w:r>
      <w:r>
        <w:rPr>
          <w:bCs/>
        </w:rPr>
        <w:t xml:space="preserve"> served its</w:t>
      </w:r>
      <w:r w:rsidR="005235DB">
        <w:rPr>
          <w:bCs/>
        </w:rPr>
        <w:t xml:space="preserve"> </w:t>
      </w:r>
      <w:r>
        <w:rPr>
          <w:bCs/>
        </w:rPr>
        <w:t>r</w:t>
      </w:r>
      <w:r w:rsidR="005235DB">
        <w:rPr>
          <w:bCs/>
        </w:rPr>
        <w:t xml:space="preserve">esponse on Staff via email. </w:t>
      </w:r>
      <w:r>
        <w:rPr>
          <w:bCs/>
        </w:rPr>
        <w:t xml:space="preserve">The response was then provided to Jolie Mathis, Infrastructure Division, on August 7, 2020. Tall Timbers’ response was not filed </w:t>
      </w:r>
      <w:r w:rsidR="00E913E6">
        <w:rPr>
          <w:bCs/>
        </w:rPr>
        <w:t xml:space="preserve">with the Commission </w:t>
      </w:r>
      <w:r>
        <w:rPr>
          <w:bCs/>
        </w:rPr>
        <w:t xml:space="preserve">until September 11, 2020. Because Tall Timbers’ response was </w:t>
      </w:r>
      <w:r>
        <w:rPr>
          <w:bCs/>
        </w:rPr>
        <w:lastRenderedPageBreak/>
        <w:t>not properly filed with the</w:t>
      </w:r>
      <w:r w:rsidR="00E913E6">
        <w:rPr>
          <w:bCs/>
        </w:rPr>
        <w:t xml:space="preserve"> Commission</w:t>
      </w:r>
      <w:r w:rsidR="00D7050C">
        <w:rPr>
          <w:bCs/>
        </w:rPr>
        <w:t xml:space="preserve"> until after Staff’s filing</w:t>
      </w:r>
      <w:r w:rsidR="00D0174F">
        <w:rPr>
          <w:bCs/>
        </w:rPr>
        <w:t xml:space="preserve"> was made</w:t>
      </w:r>
      <w:r>
        <w:rPr>
          <w:bCs/>
        </w:rPr>
        <w:t xml:space="preserve">, Ms. Mathis did not consider it when drafting her memorandum. Staff would request the opportunity </w:t>
      </w:r>
      <w:r w:rsidR="00072218">
        <w:rPr>
          <w:bCs/>
        </w:rPr>
        <w:t xml:space="preserve">to </w:t>
      </w:r>
      <w:r>
        <w:rPr>
          <w:bCs/>
        </w:rPr>
        <w:t xml:space="preserve">review Tall Timbers’ now-filed response and file a supplemental final recommendation. Staff would request until October 5, 2020, to file its supplemental recommendation. </w:t>
      </w:r>
    </w:p>
    <w:p w14:paraId="3E996296" w14:textId="77777777" w:rsidR="005235DB" w:rsidRDefault="005235DB" w:rsidP="005235DB">
      <w:pPr>
        <w:ind w:firstLine="720"/>
      </w:pPr>
    </w:p>
    <w:p w14:paraId="41FF7B0A" w14:textId="77777777" w:rsidR="005235DB" w:rsidRDefault="005235DB" w:rsidP="005235DB">
      <w:pPr>
        <w:pStyle w:val="ListParagraph"/>
        <w:numPr>
          <w:ilvl w:val="0"/>
          <w:numId w:val="1"/>
        </w:numPr>
        <w:spacing w:line="360" w:lineRule="auto"/>
        <w:jc w:val="center"/>
        <w:rPr>
          <w:b/>
        </w:rPr>
      </w:pPr>
      <w:r>
        <w:rPr>
          <w:b/>
        </w:rPr>
        <w:t>CONCLUSION</w:t>
      </w:r>
    </w:p>
    <w:p w14:paraId="1FD99BF2" w14:textId="7DF29D86" w:rsidR="005235DB" w:rsidRDefault="005235DB" w:rsidP="009569F6">
      <w:pPr>
        <w:spacing w:line="360" w:lineRule="auto"/>
        <w:ind w:firstLine="720"/>
        <w:rPr>
          <w:bCs/>
          <w:szCs w:val="24"/>
        </w:rPr>
      </w:pPr>
      <w:r>
        <w:t xml:space="preserve">Staff respectfully requests that </w:t>
      </w:r>
      <w:r w:rsidR="009569F6">
        <w:t>it be given until October 5, 2020, to review Tall Timbers’ response and file its supplemental final recommendation</w:t>
      </w:r>
      <w:r>
        <w:t>.</w:t>
      </w:r>
    </w:p>
    <w:p w14:paraId="7A4067F4" w14:textId="2A133023" w:rsidR="005235DB" w:rsidRPr="00933084" w:rsidRDefault="005235DB" w:rsidP="005235DB">
      <w:pPr>
        <w:spacing w:line="360" w:lineRule="auto"/>
        <w:rPr>
          <w:bCs/>
          <w:szCs w:val="24"/>
        </w:rPr>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1208EE">
        <w:rPr>
          <w:bCs/>
          <w:noProof/>
          <w:szCs w:val="24"/>
        </w:rPr>
        <w:t>September 21, 2020</w:t>
      </w:r>
      <w:r w:rsidRPr="00933084">
        <w:rPr>
          <w:bCs/>
          <w:szCs w:val="24"/>
        </w:rPr>
        <w:fldChar w:fldCharType="end"/>
      </w:r>
    </w:p>
    <w:p w14:paraId="13E10211" w14:textId="77777777" w:rsidR="005235DB" w:rsidRPr="00B92396" w:rsidRDefault="005235DB" w:rsidP="005235DB">
      <w:pPr>
        <w:spacing w:after="160" w:line="259" w:lineRule="auto"/>
        <w:jc w:val="left"/>
        <w:rPr>
          <w:szCs w:val="24"/>
        </w:rPr>
      </w:pPr>
      <w:r>
        <w:rPr>
          <w:szCs w:val="24"/>
        </w:rPr>
        <w:tab/>
      </w:r>
      <w:r>
        <w:rPr>
          <w:szCs w:val="24"/>
        </w:rPr>
        <w:tab/>
      </w:r>
      <w:r>
        <w:rPr>
          <w:szCs w:val="24"/>
        </w:rPr>
        <w:tab/>
      </w:r>
      <w:r>
        <w:rPr>
          <w:szCs w:val="24"/>
        </w:rPr>
        <w:tab/>
      </w:r>
      <w:r>
        <w:rPr>
          <w:szCs w:val="24"/>
        </w:rPr>
        <w:tab/>
      </w:r>
      <w:r>
        <w:rPr>
          <w:szCs w:val="24"/>
        </w:rPr>
        <w:tab/>
      </w:r>
      <w:r w:rsidRPr="00B92396">
        <w:rPr>
          <w:szCs w:val="24"/>
        </w:rPr>
        <w:t>Respectfully Submitted,</w:t>
      </w:r>
    </w:p>
    <w:p w14:paraId="3A18F48F" w14:textId="77777777" w:rsidR="005235DB" w:rsidRPr="003F3549" w:rsidRDefault="005235DB" w:rsidP="005235DB">
      <w:pPr>
        <w:ind w:left="4320"/>
        <w:contextualSpacing/>
        <w:rPr>
          <w:b/>
          <w:szCs w:val="24"/>
        </w:rPr>
      </w:pPr>
      <w:r w:rsidRPr="003F3549">
        <w:rPr>
          <w:b/>
          <w:szCs w:val="24"/>
        </w:rPr>
        <w:t xml:space="preserve">PUBLIC UTILITY COMMISSION OF TEXAS </w:t>
      </w:r>
    </w:p>
    <w:p w14:paraId="6A6AD622" w14:textId="77777777" w:rsidR="005235DB" w:rsidRPr="003F3549" w:rsidRDefault="005235DB" w:rsidP="005235DB">
      <w:pPr>
        <w:ind w:left="4320"/>
        <w:contextualSpacing/>
        <w:rPr>
          <w:b/>
          <w:szCs w:val="24"/>
        </w:rPr>
      </w:pPr>
      <w:r w:rsidRPr="003F3549">
        <w:rPr>
          <w:b/>
          <w:szCs w:val="24"/>
        </w:rPr>
        <w:t>LEGAL DIVISION</w:t>
      </w:r>
    </w:p>
    <w:p w14:paraId="1FA5BB6F" w14:textId="77777777" w:rsidR="005235DB" w:rsidRPr="003F3549" w:rsidRDefault="005235DB" w:rsidP="005235DB"/>
    <w:p w14:paraId="34144613" w14:textId="77777777" w:rsidR="005235DB" w:rsidRPr="009E7631" w:rsidRDefault="005235DB" w:rsidP="005235DB">
      <w:pPr>
        <w:contextualSpacing/>
        <w:rPr>
          <w:szCs w:val="24"/>
        </w:rPr>
      </w:pPr>
      <w:r w:rsidRPr="003F3549">
        <w:tab/>
      </w:r>
      <w:r w:rsidRPr="003F3549">
        <w:tab/>
      </w:r>
      <w:r w:rsidRPr="003F3549">
        <w:tab/>
      </w:r>
      <w:r w:rsidRPr="003F3549">
        <w:tab/>
      </w:r>
      <w:r w:rsidRPr="003F3549">
        <w:tab/>
      </w:r>
      <w:r w:rsidRPr="003F3549">
        <w:tab/>
      </w:r>
      <w:r w:rsidRPr="009E7631">
        <w:rPr>
          <w:szCs w:val="24"/>
        </w:rPr>
        <w:t>Rachelle Nicolette Robles</w:t>
      </w:r>
    </w:p>
    <w:p w14:paraId="08D11BF3" w14:textId="77777777" w:rsidR="005235DB" w:rsidRPr="009E7631" w:rsidRDefault="005235DB" w:rsidP="005235DB">
      <w:pPr>
        <w:contextualSpacing/>
        <w:rPr>
          <w:szCs w:val="24"/>
        </w:rPr>
      </w:pPr>
      <w:r w:rsidRPr="009E7631">
        <w:rPr>
          <w:szCs w:val="24"/>
        </w:rPr>
        <w:tab/>
      </w:r>
      <w:r w:rsidRPr="009E7631">
        <w:rPr>
          <w:szCs w:val="24"/>
        </w:rPr>
        <w:tab/>
      </w:r>
      <w:r w:rsidRPr="009E7631">
        <w:rPr>
          <w:szCs w:val="24"/>
        </w:rPr>
        <w:tab/>
      </w:r>
      <w:r w:rsidRPr="009E7631">
        <w:rPr>
          <w:szCs w:val="24"/>
        </w:rPr>
        <w:tab/>
      </w:r>
      <w:r w:rsidRPr="009E7631">
        <w:rPr>
          <w:szCs w:val="24"/>
        </w:rPr>
        <w:tab/>
      </w:r>
      <w:r w:rsidRPr="009E7631">
        <w:rPr>
          <w:szCs w:val="24"/>
        </w:rPr>
        <w:tab/>
        <w:t>Division Director</w:t>
      </w:r>
    </w:p>
    <w:p w14:paraId="5929F2F9" w14:textId="77777777" w:rsidR="005235DB" w:rsidRPr="00280E5C" w:rsidRDefault="005235DB" w:rsidP="005235DB">
      <w:pPr>
        <w:rPr>
          <w:szCs w:val="24"/>
        </w:rPr>
      </w:pPr>
    </w:p>
    <w:p w14:paraId="395B0F0D" w14:textId="77777777" w:rsidR="005235DB" w:rsidRPr="00280E5C" w:rsidRDefault="005235DB" w:rsidP="005235DB">
      <w:pPr>
        <w:rPr>
          <w:szCs w:val="24"/>
        </w:rPr>
      </w:pPr>
      <w:r>
        <w:rPr>
          <w:szCs w:val="24"/>
        </w:rPr>
        <w:tab/>
      </w:r>
      <w:r>
        <w:rPr>
          <w:szCs w:val="24"/>
        </w:rPr>
        <w:tab/>
      </w:r>
      <w:r>
        <w:rPr>
          <w:szCs w:val="24"/>
        </w:rPr>
        <w:tab/>
      </w:r>
      <w:r>
        <w:rPr>
          <w:szCs w:val="24"/>
        </w:rPr>
        <w:tab/>
      </w:r>
      <w:r>
        <w:rPr>
          <w:szCs w:val="24"/>
        </w:rPr>
        <w:tab/>
      </w:r>
      <w:r>
        <w:rPr>
          <w:szCs w:val="24"/>
        </w:rPr>
        <w:tab/>
        <w:t>Heath Armstrong</w:t>
      </w:r>
    </w:p>
    <w:p w14:paraId="755D4255" w14:textId="77777777" w:rsidR="005235DB" w:rsidRPr="00280E5C" w:rsidRDefault="005235DB" w:rsidP="005235DB">
      <w:pPr>
        <w:ind w:left="4320"/>
        <w:rPr>
          <w:szCs w:val="24"/>
        </w:rPr>
      </w:pPr>
      <w:r w:rsidRPr="00280E5C">
        <w:rPr>
          <w:szCs w:val="24"/>
        </w:rPr>
        <w:t>Managing Attorney</w:t>
      </w:r>
    </w:p>
    <w:p w14:paraId="15C6A434" w14:textId="77777777" w:rsidR="005235DB" w:rsidRPr="00280E5C" w:rsidRDefault="005235DB" w:rsidP="005235DB">
      <w:pPr>
        <w:ind w:left="4320"/>
        <w:jc w:val="left"/>
        <w:rPr>
          <w:szCs w:val="24"/>
        </w:rPr>
      </w:pPr>
    </w:p>
    <w:p w14:paraId="138DADCF" w14:textId="77777777" w:rsidR="005235DB" w:rsidRPr="00280E5C" w:rsidRDefault="005235DB" w:rsidP="005235DB">
      <w:pPr>
        <w:ind w:left="4320"/>
        <w:rPr>
          <w:szCs w:val="24"/>
        </w:rPr>
      </w:pPr>
      <w:r>
        <w:rPr>
          <w:i/>
          <w:iCs/>
          <w:szCs w:val="24"/>
          <w:u w:val="single"/>
        </w:rPr>
        <w:t>/s/ Megan Chalifoux</w:t>
      </w:r>
      <w:r w:rsidRPr="00280E5C">
        <w:rPr>
          <w:szCs w:val="24"/>
        </w:rPr>
        <w:t>_______________</w:t>
      </w:r>
    </w:p>
    <w:p w14:paraId="3D51948F" w14:textId="77777777" w:rsidR="005235DB" w:rsidRDefault="005235DB" w:rsidP="005235DB">
      <w:pPr>
        <w:pStyle w:val="Normaldouble"/>
        <w:spacing w:line="240" w:lineRule="auto"/>
      </w:pPr>
      <w:r>
        <w:tab/>
      </w:r>
      <w:r>
        <w:tab/>
      </w:r>
      <w:r>
        <w:tab/>
      </w:r>
      <w:r>
        <w:tab/>
      </w:r>
      <w:r>
        <w:tab/>
      </w:r>
      <w:r>
        <w:tab/>
        <w:t>Megan Chalifoux</w:t>
      </w:r>
    </w:p>
    <w:p w14:paraId="7DBD1689" w14:textId="77777777" w:rsidR="005235DB" w:rsidRDefault="005235DB" w:rsidP="005235DB">
      <w:pPr>
        <w:pStyle w:val="Normaldouble"/>
        <w:spacing w:line="240" w:lineRule="auto"/>
      </w:pPr>
      <w:r>
        <w:tab/>
      </w:r>
      <w:r>
        <w:tab/>
      </w:r>
      <w:r>
        <w:tab/>
      </w:r>
      <w:r>
        <w:tab/>
      </w:r>
      <w:r>
        <w:tab/>
      </w:r>
      <w:r>
        <w:tab/>
        <w:t>State Bar No. 24073674</w:t>
      </w:r>
    </w:p>
    <w:p w14:paraId="5A169388" w14:textId="77777777" w:rsidR="005235DB" w:rsidRDefault="005235DB" w:rsidP="005235DB">
      <w:pPr>
        <w:pStyle w:val="Normaldouble"/>
        <w:spacing w:line="240" w:lineRule="auto"/>
      </w:pPr>
      <w:r>
        <w:tab/>
      </w:r>
      <w:r>
        <w:tab/>
      </w:r>
      <w:r>
        <w:tab/>
      </w:r>
      <w:r>
        <w:tab/>
      </w:r>
      <w:r>
        <w:tab/>
      </w:r>
      <w:r>
        <w:tab/>
        <w:t>1701 N. Congress Avenue</w:t>
      </w:r>
    </w:p>
    <w:p w14:paraId="2F26BBB9" w14:textId="77777777" w:rsidR="005235DB" w:rsidRDefault="005235DB" w:rsidP="005235DB">
      <w:pPr>
        <w:pStyle w:val="Normaldouble"/>
        <w:spacing w:line="240" w:lineRule="auto"/>
      </w:pPr>
      <w:r>
        <w:tab/>
      </w:r>
      <w:r>
        <w:tab/>
      </w:r>
      <w:r>
        <w:tab/>
      </w:r>
      <w:r>
        <w:tab/>
      </w:r>
      <w:r>
        <w:tab/>
      </w:r>
      <w:r>
        <w:tab/>
        <w:t>P.O. Box 13326</w:t>
      </w:r>
    </w:p>
    <w:p w14:paraId="7BFC7096" w14:textId="77777777" w:rsidR="005235DB" w:rsidRDefault="005235DB" w:rsidP="005235DB">
      <w:pPr>
        <w:pStyle w:val="Normaldouble"/>
        <w:spacing w:line="240" w:lineRule="auto"/>
      </w:pPr>
      <w:r>
        <w:tab/>
      </w:r>
      <w:r>
        <w:tab/>
      </w:r>
      <w:r>
        <w:tab/>
      </w:r>
      <w:r>
        <w:tab/>
      </w:r>
      <w:r>
        <w:tab/>
      </w:r>
      <w:r>
        <w:tab/>
        <w:t>Austin, Texas 78711-3326</w:t>
      </w:r>
    </w:p>
    <w:p w14:paraId="1E78162B" w14:textId="77777777" w:rsidR="005235DB" w:rsidRDefault="005235DB" w:rsidP="005235DB">
      <w:pPr>
        <w:pStyle w:val="Normaldouble"/>
        <w:spacing w:line="240" w:lineRule="auto"/>
      </w:pPr>
      <w:r>
        <w:tab/>
      </w:r>
      <w:r>
        <w:tab/>
      </w:r>
      <w:r>
        <w:tab/>
      </w:r>
      <w:r>
        <w:tab/>
      </w:r>
      <w:r>
        <w:tab/>
      </w:r>
      <w:r>
        <w:tab/>
        <w:t>(512) 936-7377</w:t>
      </w:r>
    </w:p>
    <w:p w14:paraId="7FF723D8" w14:textId="77777777" w:rsidR="005235DB" w:rsidRDefault="005235DB" w:rsidP="005235DB">
      <w:pPr>
        <w:pStyle w:val="Normaldouble"/>
        <w:spacing w:line="240" w:lineRule="auto"/>
      </w:pPr>
      <w:r>
        <w:tab/>
      </w:r>
      <w:r>
        <w:tab/>
      </w:r>
      <w:r>
        <w:tab/>
      </w:r>
      <w:r>
        <w:tab/>
      </w:r>
      <w:r>
        <w:tab/>
      </w:r>
      <w:r>
        <w:tab/>
        <w:t>(512) 936-7268 (facsimile)</w:t>
      </w:r>
    </w:p>
    <w:p w14:paraId="47270676" w14:textId="77777777" w:rsidR="005235DB" w:rsidRDefault="005235DB" w:rsidP="005235DB">
      <w:pPr>
        <w:pStyle w:val="Normaldouble"/>
        <w:spacing w:line="240" w:lineRule="auto"/>
      </w:pPr>
      <w:r>
        <w:tab/>
      </w:r>
      <w:r>
        <w:tab/>
      </w:r>
      <w:r>
        <w:tab/>
      </w:r>
      <w:r>
        <w:tab/>
      </w:r>
      <w:r>
        <w:tab/>
      </w:r>
      <w:r>
        <w:tab/>
        <w:t>megan.chalifoux@puc.texas.gov</w:t>
      </w:r>
    </w:p>
    <w:p w14:paraId="2402951E" w14:textId="77777777" w:rsidR="005235DB" w:rsidRDefault="005235DB" w:rsidP="005235DB">
      <w:pPr>
        <w:pStyle w:val="Normaldouble"/>
        <w:spacing w:line="240" w:lineRule="auto"/>
      </w:pPr>
    </w:p>
    <w:p w14:paraId="121F6ECD" w14:textId="77777777" w:rsidR="005235DB" w:rsidRDefault="005235DB" w:rsidP="005235DB">
      <w:pPr>
        <w:jc w:val="left"/>
        <w:rPr>
          <w:b/>
          <w:bCs/>
          <w:caps/>
          <w:szCs w:val="24"/>
        </w:rPr>
      </w:pPr>
    </w:p>
    <w:p w14:paraId="5AEA6C36" w14:textId="77777777" w:rsidR="005235DB" w:rsidRPr="00BA048B" w:rsidRDefault="005235DB" w:rsidP="005235DB">
      <w:pPr>
        <w:pStyle w:val="Docketnumber"/>
        <w:rPr>
          <w:sz w:val="24"/>
          <w:szCs w:val="24"/>
        </w:rPr>
      </w:pPr>
      <w:r w:rsidRPr="00F417D1">
        <w:rPr>
          <w:sz w:val="24"/>
          <w:szCs w:val="24"/>
        </w:rPr>
        <w:t xml:space="preserve">DOCKET NO. </w:t>
      </w:r>
      <w:r>
        <w:rPr>
          <w:sz w:val="24"/>
          <w:szCs w:val="24"/>
        </w:rPr>
        <w:t>50787</w:t>
      </w:r>
    </w:p>
    <w:p w14:paraId="6E46473B" w14:textId="77777777" w:rsidR="005235DB" w:rsidRDefault="005235DB" w:rsidP="005235DB">
      <w:pPr>
        <w:jc w:val="center"/>
        <w:rPr>
          <w:b/>
        </w:rPr>
      </w:pPr>
    </w:p>
    <w:p w14:paraId="192786B1" w14:textId="77777777" w:rsidR="005235DB" w:rsidRPr="00734AD5" w:rsidRDefault="005235DB" w:rsidP="005235DB">
      <w:pPr>
        <w:jc w:val="center"/>
        <w:rPr>
          <w:b/>
          <w:szCs w:val="24"/>
        </w:rPr>
      </w:pPr>
      <w:r w:rsidRPr="00734AD5">
        <w:rPr>
          <w:b/>
          <w:szCs w:val="24"/>
        </w:rPr>
        <w:t>CERTIFICATE OF SERVICE</w:t>
      </w:r>
    </w:p>
    <w:p w14:paraId="1C66E947" w14:textId="77777777" w:rsidR="005235DB" w:rsidRPr="005161D8" w:rsidRDefault="005235DB" w:rsidP="005235DB">
      <w:pPr>
        <w:jc w:val="center"/>
        <w:rPr>
          <w:szCs w:val="24"/>
        </w:rPr>
      </w:pPr>
    </w:p>
    <w:p w14:paraId="09B7B8F0" w14:textId="4B8EB81B" w:rsidR="005235DB" w:rsidRPr="007C52EB" w:rsidRDefault="005235DB" w:rsidP="009569F6">
      <w:pPr>
        <w:spacing w:line="360" w:lineRule="auto"/>
        <w:ind w:firstLine="720"/>
        <w:rPr>
          <w:szCs w:val="24"/>
        </w:rPr>
      </w:pPr>
      <w:r w:rsidRPr="005161D8">
        <w:rPr>
          <w:szCs w:val="24"/>
        </w:rPr>
        <w:t xml:space="preserve">I certify </w:t>
      </w:r>
      <w:r w:rsidRPr="00664B9B">
        <w:rPr>
          <w:szCs w:val="24"/>
        </w:rPr>
        <w:t>that, unless otherwise ordered by the presiding officer, notice of the filing of this document was provided to all parties of record via electronic mail on</w:t>
      </w:r>
      <w:r w:rsidRPr="00933084">
        <w:rPr>
          <w:bCs/>
          <w:szCs w:val="24"/>
        </w:rPr>
        <w:t xml:space="preserve">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1208EE">
        <w:rPr>
          <w:bCs/>
          <w:noProof/>
          <w:szCs w:val="24"/>
        </w:rPr>
        <w:t>September 21, 2020</w:t>
      </w:r>
      <w:r w:rsidRPr="00933084">
        <w:rPr>
          <w:bCs/>
          <w:szCs w:val="24"/>
        </w:rPr>
        <w:fldChar w:fldCharType="end"/>
      </w:r>
      <w:r>
        <w:rPr>
          <w:bCs/>
          <w:szCs w:val="24"/>
        </w:rPr>
        <w:t xml:space="preserve"> </w:t>
      </w:r>
      <w:r w:rsidRPr="00664B9B">
        <w:rPr>
          <w:szCs w:val="24"/>
        </w:rPr>
        <w:t>in accordance with the Order Suspending Rules, issued in Project No. 50664.</w:t>
      </w:r>
    </w:p>
    <w:p w14:paraId="683E7E8A" w14:textId="77777777" w:rsidR="005235DB" w:rsidRPr="00562F7C" w:rsidRDefault="005235DB" w:rsidP="005235DB">
      <w:pPr>
        <w:keepNext/>
        <w:ind w:left="3600" w:firstLine="720"/>
        <w:rPr>
          <w:szCs w:val="24"/>
        </w:rPr>
      </w:pPr>
      <w:r>
        <w:rPr>
          <w:i/>
          <w:iCs/>
          <w:szCs w:val="24"/>
          <w:u w:val="single"/>
        </w:rPr>
        <w:t>/s/ Megan Chalifoux</w:t>
      </w:r>
      <w:r w:rsidRPr="005161D8">
        <w:rPr>
          <w:szCs w:val="24"/>
        </w:rPr>
        <w:t>_____________</w:t>
      </w:r>
      <w:r>
        <w:rPr>
          <w:szCs w:val="24"/>
        </w:rPr>
        <w:t>_</w:t>
      </w:r>
      <w:r w:rsidRPr="005161D8">
        <w:rPr>
          <w:szCs w:val="24"/>
        </w:rPr>
        <w:t>_</w:t>
      </w:r>
      <w:r>
        <w:rPr>
          <w:szCs w:val="24"/>
        </w:rPr>
        <w:t>___</w:t>
      </w:r>
    </w:p>
    <w:p w14:paraId="4E3C261C" w14:textId="2BFDE2B9" w:rsidR="00A50986" w:rsidRDefault="005235DB" w:rsidP="00EF1586">
      <w:pPr>
        <w:ind w:left="4320"/>
      </w:pPr>
      <w:r>
        <w:t>Megan Chalifoux</w:t>
      </w:r>
    </w:p>
    <w:sectPr w:rsidR="00A50986">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49CCF" w14:textId="77777777" w:rsidR="005235DB" w:rsidRDefault="005235DB" w:rsidP="005235DB">
      <w:r>
        <w:separator/>
      </w:r>
    </w:p>
  </w:endnote>
  <w:endnote w:type="continuationSeparator" w:id="0">
    <w:p w14:paraId="613B3289" w14:textId="77777777" w:rsidR="005235DB" w:rsidRDefault="005235DB" w:rsidP="0052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11C45" w14:textId="77777777" w:rsidR="009C1544" w:rsidRDefault="009569F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C64468" w14:textId="77777777" w:rsidR="009C1544" w:rsidRDefault="001208E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84C9" w14:textId="77777777" w:rsidR="009C1544" w:rsidRDefault="009569F6"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95FD9FB" w14:textId="77777777" w:rsidR="009C1544" w:rsidRDefault="001208EE" w:rsidP="009B61E3">
    <w:pPr>
      <w:pStyle w:val="Footer"/>
      <w:framePr w:wrap="around" w:vAnchor="text" w:hAnchor="page" w:x="1702" w:y="61"/>
      <w:rPr>
        <w:rStyle w:val="PageNumber"/>
      </w:rPr>
    </w:pPr>
  </w:p>
  <w:p w14:paraId="3D3A262F" w14:textId="77777777" w:rsidR="009C1544" w:rsidRDefault="001208EE"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A1D93" w14:textId="77777777" w:rsidR="005235DB" w:rsidRDefault="005235DB" w:rsidP="005235DB">
      <w:r>
        <w:separator/>
      </w:r>
    </w:p>
  </w:footnote>
  <w:footnote w:type="continuationSeparator" w:id="0">
    <w:p w14:paraId="498EAD9A" w14:textId="77777777" w:rsidR="005235DB" w:rsidRDefault="005235DB" w:rsidP="00523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5DB"/>
    <w:rsid w:val="00072218"/>
    <w:rsid w:val="001208EE"/>
    <w:rsid w:val="001607D7"/>
    <w:rsid w:val="005235DB"/>
    <w:rsid w:val="00602E1F"/>
    <w:rsid w:val="007F0BF7"/>
    <w:rsid w:val="009569F6"/>
    <w:rsid w:val="00A50986"/>
    <w:rsid w:val="00D0174F"/>
    <w:rsid w:val="00D7050C"/>
    <w:rsid w:val="00E913E6"/>
    <w:rsid w:val="00EF1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26FB1A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5DB"/>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5235DB"/>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5235DB"/>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235DB"/>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5235DB"/>
    <w:pPr>
      <w:jc w:val="center"/>
    </w:pPr>
    <w:rPr>
      <w:b/>
      <w:caps/>
      <w:sz w:val="28"/>
    </w:rPr>
  </w:style>
  <w:style w:type="paragraph" w:customStyle="1" w:styleId="Docketstyle">
    <w:name w:val="Docket style"/>
    <w:basedOn w:val="Normal"/>
    <w:rsid w:val="005235DB"/>
    <w:pPr>
      <w:keepNext/>
      <w:tabs>
        <w:tab w:val="center" w:pos="4770"/>
        <w:tab w:val="left" w:pos="5400"/>
      </w:tabs>
      <w:spacing w:line="288" w:lineRule="auto"/>
    </w:pPr>
    <w:rPr>
      <w:b/>
      <w:caps/>
    </w:rPr>
  </w:style>
  <w:style w:type="paragraph" w:customStyle="1" w:styleId="Documentheading">
    <w:name w:val="Document heading"/>
    <w:basedOn w:val="Normal"/>
    <w:rsid w:val="005235DB"/>
    <w:pPr>
      <w:keepNext/>
      <w:jc w:val="center"/>
    </w:pPr>
    <w:rPr>
      <w:b/>
      <w:caps/>
      <w:sz w:val="28"/>
    </w:rPr>
  </w:style>
  <w:style w:type="paragraph" w:styleId="Footer">
    <w:name w:val="footer"/>
    <w:basedOn w:val="Normal"/>
    <w:link w:val="FooterChar"/>
    <w:rsid w:val="005235DB"/>
    <w:pPr>
      <w:tabs>
        <w:tab w:val="center" w:pos="4680"/>
        <w:tab w:val="right" w:pos="9360"/>
      </w:tabs>
      <w:spacing w:line="240" w:lineRule="atLeast"/>
    </w:pPr>
    <w:rPr>
      <w:sz w:val="16"/>
    </w:rPr>
  </w:style>
  <w:style w:type="character" w:customStyle="1" w:styleId="FooterChar">
    <w:name w:val="Footer Char"/>
    <w:basedOn w:val="DefaultParagraphFont"/>
    <w:link w:val="Footer"/>
    <w:rsid w:val="005235DB"/>
    <w:rPr>
      <w:rFonts w:ascii="Times New Roman" w:eastAsia="Times New Roman" w:hAnsi="Times New Roman" w:cs="Times New Roman"/>
      <w:sz w:val="16"/>
      <w:szCs w:val="20"/>
    </w:rPr>
  </w:style>
  <w:style w:type="paragraph" w:styleId="FootnoteText">
    <w:name w:val="footnote text"/>
    <w:basedOn w:val="Normal"/>
    <w:next w:val="Normal"/>
    <w:link w:val="FootnoteTextChar"/>
    <w:semiHidden/>
    <w:rsid w:val="005235DB"/>
    <w:rPr>
      <w:sz w:val="20"/>
    </w:rPr>
  </w:style>
  <w:style w:type="character" w:customStyle="1" w:styleId="FootnoteTextChar">
    <w:name w:val="Footnote Text Char"/>
    <w:basedOn w:val="DefaultParagraphFont"/>
    <w:link w:val="FootnoteText"/>
    <w:semiHidden/>
    <w:rsid w:val="005235DB"/>
    <w:rPr>
      <w:rFonts w:ascii="Times New Roman" w:eastAsia="Times New Roman" w:hAnsi="Times New Roman" w:cs="Times New Roman"/>
      <w:sz w:val="20"/>
      <w:szCs w:val="20"/>
    </w:rPr>
  </w:style>
  <w:style w:type="character" w:styleId="FootnoteReference">
    <w:name w:val="footnote reference"/>
    <w:semiHidden/>
    <w:rsid w:val="005235DB"/>
    <w:rPr>
      <w:position w:val="6"/>
      <w:sz w:val="16"/>
    </w:rPr>
  </w:style>
  <w:style w:type="paragraph" w:customStyle="1" w:styleId="Normaldouble">
    <w:name w:val="Normal double"/>
    <w:basedOn w:val="Normal"/>
    <w:link w:val="NormaldoubleChar"/>
    <w:rsid w:val="005235DB"/>
    <w:pPr>
      <w:spacing w:line="480" w:lineRule="auto"/>
    </w:pPr>
  </w:style>
  <w:style w:type="character" w:styleId="PageNumber">
    <w:name w:val="page number"/>
    <w:basedOn w:val="DefaultParagraphFont"/>
    <w:rsid w:val="005235DB"/>
  </w:style>
  <w:style w:type="paragraph" w:styleId="ListParagraph">
    <w:name w:val="List Paragraph"/>
    <w:basedOn w:val="Normal"/>
    <w:uiPriority w:val="34"/>
    <w:qFormat/>
    <w:rsid w:val="005235DB"/>
    <w:pPr>
      <w:ind w:left="720"/>
      <w:contextualSpacing/>
    </w:pPr>
  </w:style>
  <w:style w:type="character" w:customStyle="1" w:styleId="NormaldoubleChar">
    <w:name w:val="Normal double Char"/>
    <w:link w:val="Normaldouble"/>
    <w:rsid w:val="005235DB"/>
    <w:rPr>
      <w:rFonts w:ascii="Times New Roman" w:eastAsia="Times New Roman" w:hAnsi="Times New Roman" w:cs="Times New Roman"/>
      <w:sz w:val="24"/>
      <w:szCs w:val="20"/>
    </w:rPr>
  </w:style>
  <w:style w:type="character" w:customStyle="1" w:styleId="DocketnumberChar">
    <w:name w:val="Docket number Char"/>
    <w:link w:val="Docketnumber"/>
    <w:rsid w:val="005235DB"/>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5235DB"/>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D017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74F"/>
    <w:rPr>
      <w:rFonts w:ascii="Segoe UI" w:eastAsia="Times New Roman" w:hAnsi="Segoe UI" w:cs="Segoe UI"/>
      <w:sz w:val="18"/>
      <w:szCs w:val="18"/>
    </w:rPr>
  </w:style>
  <w:style w:type="paragraph" w:styleId="Header">
    <w:name w:val="header"/>
    <w:basedOn w:val="Normal"/>
    <w:link w:val="HeaderChar"/>
    <w:uiPriority w:val="99"/>
    <w:unhideWhenUsed/>
    <w:rsid w:val="007F0BF7"/>
    <w:pPr>
      <w:tabs>
        <w:tab w:val="center" w:pos="4680"/>
        <w:tab w:val="right" w:pos="9360"/>
      </w:tabs>
    </w:pPr>
  </w:style>
  <w:style w:type="character" w:customStyle="1" w:styleId="HeaderChar">
    <w:name w:val="Header Char"/>
    <w:basedOn w:val="DefaultParagraphFont"/>
    <w:link w:val="Header"/>
    <w:uiPriority w:val="99"/>
    <w:rsid w:val="007F0BF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2915</Characters>
  <Application>Microsoft Office Word</Application>
  <DocSecurity>4</DocSecurity>
  <Lines>24</Lines>
  <Paragraphs>6</Paragraphs>
  <ScaleCrop>false</ScaleCrop>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2020-09-21T15:04:00Z</dcterms:created>
  <dcterms:modified xsi:type="dcterms:W3CDTF">2020-09-21T15:04:00Z</dcterms:modified>
</cp:coreProperties>
</file>